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74" w:rsidRPr="00D13874" w:rsidRDefault="00B4534A">
      <w:pPr>
        <w:jc w:val="center"/>
        <w:rPr>
          <w:rFonts w:ascii="Times New Roman" w:hAnsi="Times New Roman"/>
          <w:sz w:val="32"/>
        </w:rPr>
      </w:pPr>
    </w:p>
    <w:p w:rsidR="00D13874" w:rsidRPr="00D13874" w:rsidRDefault="00B4534A">
      <w:pPr>
        <w:jc w:val="center"/>
        <w:rPr>
          <w:rFonts w:ascii="Times New Roman" w:hAnsi="Times New Roman"/>
          <w:sz w:val="24"/>
        </w:rPr>
      </w:pPr>
      <w:r w:rsidRPr="00D13874">
        <w:rPr>
          <w:rFonts w:ascii="Times New Roman" w:hAnsi="Times New Roman"/>
          <w:sz w:val="24"/>
        </w:rPr>
        <w:t>Sonoma County’s Behavioral Health Division and the NASW-Sonoma Unit present:</w:t>
      </w:r>
    </w:p>
    <w:p w:rsidR="00D13874" w:rsidRPr="00D13874" w:rsidRDefault="00B4534A" w:rsidP="00D13874">
      <w:pPr>
        <w:spacing w:line="120" w:lineRule="auto"/>
        <w:jc w:val="center"/>
        <w:rPr>
          <w:rFonts w:ascii="Times New Roman" w:hAnsi="Times New Roman"/>
          <w:sz w:val="36"/>
        </w:rPr>
      </w:pPr>
    </w:p>
    <w:p w:rsidR="00D13874" w:rsidRDefault="00B4534A" w:rsidP="00C52517">
      <w:pPr>
        <w:widowControl w:val="0"/>
        <w:jc w:val="center"/>
        <w:rPr>
          <w:rFonts w:ascii="Times New Roman" w:hAnsi="Times New Roman" w:cs="Arial"/>
          <w:b/>
          <w:i/>
          <w:sz w:val="36"/>
          <w:szCs w:val="22"/>
        </w:rPr>
      </w:pPr>
      <w:r w:rsidRPr="00D13874">
        <w:rPr>
          <w:rFonts w:ascii="Times New Roman" w:hAnsi="Times New Roman" w:cs="Arial"/>
          <w:b/>
          <w:i/>
          <w:sz w:val="36"/>
          <w:szCs w:val="22"/>
        </w:rPr>
        <w:t>Mental Heath Professionals &amp; Dispute Resolution</w:t>
      </w:r>
    </w:p>
    <w:p w:rsidR="00C52517" w:rsidRPr="00D13874" w:rsidRDefault="00C52517" w:rsidP="00C52517">
      <w:pPr>
        <w:widowControl w:val="0"/>
        <w:jc w:val="center"/>
        <w:rPr>
          <w:rFonts w:ascii="Times New Roman" w:hAnsi="Times New Roman" w:cs="Arial"/>
          <w:b/>
          <w:i/>
          <w:sz w:val="36"/>
          <w:szCs w:val="22"/>
        </w:rPr>
      </w:pPr>
    </w:p>
    <w:p w:rsidR="00D13874" w:rsidRPr="00D13874" w:rsidRDefault="00B4534A">
      <w:pPr>
        <w:jc w:val="center"/>
        <w:rPr>
          <w:rFonts w:ascii="Times New Roman" w:hAnsi="Times New Roman"/>
          <w:b/>
          <w:sz w:val="24"/>
        </w:rPr>
      </w:pPr>
      <w:r w:rsidRPr="00D13874">
        <w:rPr>
          <w:rFonts w:ascii="Times New Roman" w:hAnsi="Times New Roman"/>
          <w:sz w:val="28"/>
        </w:rPr>
        <w:t xml:space="preserve">Join us </w:t>
      </w:r>
      <w:r w:rsidRPr="00D13874">
        <w:rPr>
          <w:rFonts w:ascii="Times New Roman" w:hAnsi="Times New Roman"/>
          <w:sz w:val="28"/>
          <w:szCs w:val="23"/>
        </w:rPr>
        <w:t>on</w:t>
      </w:r>
    </w:p>
    <w:p w:rsidR="00D13874" w:rsidRPr="00D13874" w:rsidRDefault="00B4534A">
      <w:pPr>
        <w:tabs>
          <w:tab w:val="left" w:pos="2034"/>
        </w:tabs>
        <w:jc w:val="center"/>
        <w:rPr>
          <w:rFonts w:ascii="Times New Roman" w:hAnsi="Times New Roman"/>
          <w:b/>
          <w:i/>
          <w:sz w:val="28"/>
        </w:rPr>
      </w:pPr>
      <w:r w:rsidRPr="00D13874">
        <w:rPr>
          <w:rFonts w:ascii="Times New Roman" w:hAnsi="Times New Roman"/>
          <w:b/>
          <w:i/>
          <w:sz w:val="28"/>
        </w:rPr>
        <w:t>Friday, Oct. 10</w:t>
      </w:r>
      <w:r w:rsidRPr="00D13874">
        <w:rPr>
          <w:rFonts w:ascii="Times New Roman" w:hAnsi="Times New Roman"/>
          <w:b/>
          <w:i/>
          <w:sz w:val="28"/>
          <w:vertAlign w:val="superscript"/>
        </w:rPr>
        <w:t>th</w:t>
      </w:r>
      <w:r w:rsidRPr="00D13874">
        <w:rPr>
          <w:rFonts w:ascii="Times New Roman" w:hAnsi="Times New Roman"/>
          <w:b/>
          <w:i/>
          <w:sz w:val="28"/>
        </w:rPr>
        <w:t>, 2014</w:t>
      </w:r>
    </w:p>
    <w:p w:rsidR="00D13874" w:rsidRPr="00C52517" w:rsidRDefault="00B4534A">
      <w:pPr>
        <w:tabs>
          <w:tab w:val="left" w:pos="2034"/>
        </w:tabs>
        <w:jc w:val="center"/>
        <w:rPr>
          <w:rFonts w:ascii="Times New Roman" w:hAnsi="Times New Roman"/>
          <w:b/>
          <w:sz w:val="28"/>
        </w:rPr>
      </w:pPr>
      <w:r w:rsidRPr="00C52517">
        <w:rPr>
          <w:rFonts w:ascii="Times New Roman" w:hAnsi="Times New Roman"/>
          <w:b/>
          <w:i/>
          <w:sz w:val="28"/>
        </w:rPr>
        <w:t>11:30</w:t>
      </w:r>
      <w:r w:rsidR="00C52517" w:rsidRPr="00C52517">
        <w:rPr>
          <w:rFonts w:ascii="Times New Roman" w:hAnsi="Times New Roman"/>
          <w:b/>
          <w:i/>
          <w:sz w:val="28"/>
        </w:rPr>
        <w:t>am</w:t>
      </w:r>
      <w:r w:rsidRPr="00C52517">
        <w:rPr>
          <w:rFonts w:ascii="Times New Roman" w:hAnsi="Times New Roman"/>
          <w:b/>
          <w:i/>
          <w:sz w:val="28"/>
        </w:rPr>
        <w:t>-1:30</w:t>
      </w:r>
      <w:r w:rsidR="00C52517" w:rsidRPr="00C52517">
        <w:rPr>
          <w:rFonts w:ascii="Times New Roman" w:hAnsi="Times New Roman"/>
          <w:b/>
          <w:i/>
          <w:sz w:val="28"/>
        </w:rPr>
        <w:t>pm</w:t>
      </w:r>
    </w:p>
    <w:p w:rsidR="00D13874" w:rsidRPr="00D13874" w:rsidRDefault="00B4534A">
      <w:pPr>
        <w:tabs>
          <w:tab w:val="left" w:pos="2034"/>
        </w:tabs>
        <w:jc w:val="center"/>
        <w:rPr>
          <w:rFonts w:ascii="Times New Roman" w:hAnsi="Times New Roman"/>
          <w:sz w:val="24"/>
        </w:rPr>
      </w:pPr>
      <w:r w:rsidRPr="00D13874">
        <w:rPr>
          <w:rFonts w:ascii="Times New Roman" w:hAnsi="Times New Roman"/>
          <w:sz w:val="24"/>
        </w:rPr>
        <w:t xml:space="preserve">at the </w:t>
      </w:r>
    </w:p>
    <w:p w:rsidR="00D13874" w:rsidRPr="00D13874" w:rsidRDefault="00B4534A">
      <w:pPr>
        <w:jc w:val="center"/>
        <w:rPr>
          <w:rFonts w:ascii="Times New Roman" w:hAnsi="Times New Roman"/>
          <w:sz w:val="28"/>
        </w:rPr>
      </w:pPr>
      <w:r w:rsidRPr="00D13874">
        <w:rPr>
          <w:rFonts w:ascii="Times New Roman" w:hAnsi="Times New Roman"/>
          <w:sz w:val="28"/>
        </w:rPr>
        <w:t xml:space="preserve">3333 Chanate Rd. </w:t>
      </w:r>
    </w:p>
    <w:p w:rsidR="00D13874" w:rsidRPr="00D13874" w:rsidRDefault="00B4534A">
      <w:pPr>
        <w:jc w:val="center"/>
        <w:rPr>
          <w:rFonts w:ascii="Times New Roman" w:hAnsi="Times New Roman"/>
          <w:sz w:val="28"/>
        </w:rPr>
      </w:pPr>
      <w:r w:rsidRPr="00D13874">
        <w:rPr>
          <w:rFonts w:ascii="Times New Roman" w:hAnsi="Times New Roman"/>
          <w:sz w:val="28"/>
        </w:rPr>
        <w:t>Santa Rosa CA 95403</w:t>
      </w:r>
    </w:p>
    <w:p w:rsidR="00D13874" w:rsidRPr="00D13874" w:rsidRDefault="00B4534A">
      <w:pPr>
        <w:jc w:val="center"/>
        <w:rPr>
          <w:rFonts w:ascii="Times New Roman" w:hAnsi="Times New Roman"/>
          <w:sz w:val="28"/>
        </w:rPr>
      </w:pPr>
      <w:r w:rsidRPr="00D13874">
        <w:rPr>
          <w:rFonts w:ascii="Times New Roman" w:hAnsi="Times New Roman"/>
          <w:sz w:val="28"/>
        </w:rPr>
        <w:t xml:space="preserve">(Mary Jo Burns Room) </w:t>
      </w:r>
    </w:p>
    <w:p w:rsidR="00D13874" w:rsidRPr="00D13874" w:rsidRDefault="00B4534A">
      <w:pPr>
        <w:rPr>
          <w:rFonts w:ascii="Times New Roman" w:hAnsi="Times New Roman"/>
          <w:sz w:val="24"/>
        </w:rPr>
      </w:pPr>
    </w:p>
    <w:p w:rsidR="00D13874" w:rsidRPr="00D13874" w:rsidRDefault="00B4534A" w:rsidP="00D13874">
      <w:pPr>
        <w:rPr>
          <w:rFonts w:ascii="Times New Roman" w:hAnsi="Times New Roman"/>
          <w:sz w:val="24"/>
        </w:rPr>
      </w:pPr>
      <w:r w:rsidRPr="00D13874">
        <w:rPr>
          <w:rFonts w:ascii="Times New Roman" w:hAnsi="Times New Roman"/>
          <w:sz w:val="24"/>
        </w:rPr>
        <w:t>The presenta</w:t>
      </w:r>
      <w:r w:rsidRPr="00D13874">
        <w:rPr>
          <w:rFonts w:ascii="Times New Roman" w:hAnsi="Times New Roman"/>
          <w:sz w:val="24"/>
        </w:rPr>
        <w:t>tion will describe opportunities available for Licensed Clinical Social Workers in the field of Integrated Mediation (including divorce and probate cases). Discussion topics will include exploration of dispute resolution strategies and the value of creatin</w:t>
      </w:r>
      <w:r w:rsidRPr="00D13874">
        <w:rPr>
          <w:rFonts w:ascii="Times New Roman" w:hAnsi="Times New Roman"/>
          <w:sz w:val="24"/>
        </w:rPr>
        <w:t>g collaborative relationships between mental health professionals and lawyers. The presentation will also include discussion and evaluation of various psychological tools and interventions being used by mental health professional working with individuals a</w:t>
      </w:r>
      <w:r w:rsidRPr="00D13874">
        <w:rPr>
          <w:rFonts w:ascii="Times New Roman" w:hAnsi="Times New Roman"/>
          <w:sz w:val="24"/>
        </w:rPr>
        <w:t>nd groups in disputes.</w:t>
      </w:r>
    </w:p>
    <w:p w:rsidR="00D13874" w:rsidRPr="00D13874" w:rsidRDefault="00B4534A">
      <w:pPr>
        <w:rPr>
          <w:rFonts w:ascii="Times New Roman" w:hAnsi="Times New Roman"/>
          <w:sz w:val="22"/>
        </w:rPr>
      </w:pPr>
    </w:p>
    <w:p w:rsidR="00D13874" w:rsidRPr="00D13874" w:rsidRDefault="00B4534A" w:rsidP="00D13874">
      <w:pPr>
        <w:rPr>
          <w:rFonts w:ascii="Times New Roman" w:hAnsi="Times New Roman"/>
          <w:i/>
          <w:sz w:val="18"/>
        </w:rPr>
      </w:pPr>
      <w:r w:rsidRPr="00D13874">
        <w:rPr>
          <w:rFonts w:ascii="Times New Roman" w:hAnsi="Times New Roman"/>
          <w:b/>
          <w:i/>
          <w:sz w:val="18"/>
        </w:rPr>
        <w:t>Kathleen Adams, LSCW</w:t>
      </w:r>
      <w:r w:rsidRPr="00D13874">
        <w:rPr>
          <w:rFonts w:ascii="Times New Roman" w:hAnsi="Times New Roman"/>
          <w:i/>
          <w:sz w:val="18"/>
        </w:rPr>
        <w:t xml:space="preserve">: With over 25 years of experience in social work, Kathleen has worked as a Clinical Supervisor, a Youth Program Consultant, and a Film Producer. She obtained her </w:t>
      </w:r>
      <w:r w:rsidR="00C52517">
        <w:rPr>
          <w:rFonts w:ascii="Times New Roman" w:hAnsi="Times New Roman" w:cs="Arial"/>
          <w:i/>
          <w:sz w:val="18"/>
        </w:rPr>
        <w:t>b</w:t>
      </w:r>
      <w:r w:rsidRPr="00D13874">
        <w:rPr>
          <w:rFonts w:ascii="Times New Roman" w:hAnsi="Times New Roman" w:cs="Arial"/>
          <w:i/>
          <w:sz w:val="18"/>
        </w:rPr>
        <w:t xml:space="preserve">achelors of Social Work </w:t>
      </w:r>
      <w:r w:rsidRPr="00D13874">
        <w:rPr>
          <w:rFonts w:ascii="Times New Roman" w:hAnsi="Times New Roman"/>
          <w:i/>
          <w:sz w:val="18"/>
        </w:rPr>
        <w:t xml:space="preserve">in </w:t>
      </w:r>
      <w:r w:rsidRPr="00D13874">
        <w:rPr>
          <w:rFonts w:ascii="Times New Roman" w:hAnsi="Times New Roman" w:cs="Arial"/>
          <w:i/>
          <w:sz w:val="18"/>
        </w:rPr>
        <w:t>1980</w:t>
      </w:r>
      <w:r w:rsidRPr="00D13874">
        <w:rPr>
          <w:rFonts w:ascii="Times New Roman" w:hAnsi="Times New Roman"/>
          <w:i/>
          <w:sz w:val="18"/>
        </w:rPr>
        <w:t xml:space="preserve"> from</w:t>
      </w:r>
      <w:r w:rsidRPr="00D13874">
        <w:rPr>
          <w:rFonts w:ascii="Times New Roman" w:hAnsi="Times New Roman" w:cs="Arial"/>
          <w:i/>
          <w:sz w:val="18"/>
        </w:rPr>
        <w:t xml:space="preserve"> Catholic </w:t>
      </w:r>
      <w:r w:rsidR="00C52517" w:rsidRPr="00D13874">
        <w:rPr>
          <w:rFonts w:ascii="Times New Roman" w:hAnsi="Times New Roman" w:cs="Arial"/>
          <w:i/>
          <w:sz w:val="18"/>
        </w:rPr>
        <w:t>University</w:t>
      </w:r>
      <w:r w:rsidR="00C52517">
        <w:rPr>
          <w:rFonts w:ascii="Times New Roman" w:hAnsi="Times New Roman"/>
          <w:i/>
          <w:sz w:val="18"/>
        </w:rPr>
        <w:t>, and her m</w:t>
      </w:r>
      <w:r w:rsidRPr="00D13874">
        <w:rPr>
          <w:rFonts w:ascii="Times New Roman" w:hAnsi="Times New Roman"/>
          <w:i/>
          <w:sz w:val="18"/>
        </w:rPr>
        <w:t xml:space="preserve">asters of Social Work from </w:t>
      </w:r>
      <w:r w:rsidRPr="00D13874">
        <w:rPr>
          <w:rFonts w:ascii="Times New Roman" w:hAnsi="Times New Roman" w:cs="Arial"/>
          <w:i/>
          <w:sz w:val="18"/>
        </w:rPr>
        <w:t>Adelphi University</w:t>
      </w:r>
      <w:r w:rsidRPr="00D13874">
        <w:rPr>
          <w:rFonts w:ascii="Times New Roman" w:hAnsi="Times New Roman"/>
          <w:i/>
          <w:sz w:val="18"/>
        </w:rPr>
        <w:t xml:space="preserve"> in1985. Currently she operates a private psychotherapy practice and is a university lecturer. </w:t>
      </w:r>
    </w:p>
    <w:p w:rsidR="00D13874" w:rsidRPr="00D13874" w:rsidRDefault="00B4534A" w:rsidP="00D13874">
      <w:pPr>
        <w:rPr>
          <w:rFonts w:ascii="Times New Roman" w:hAnsi="Times New Roman"/>
          <w:i/>
          <w:sz w:val="18"/>
        </w:rPr>
      </w:pPr>
    </w:p>
    <w:p w:rsidR="00D13874" w:rsidRPr="00D13874" w:rsidRDefault="00B4534A" w:rsidP="00D13874">
      <w:pPr>
        <w:rPr>
          <w:rFonts w:ascii="Times New Roman" w:hAnsi="Times New Roman"/>
          <w:i/>
          <w:sz w:val="18"/>
        </w:rPr>
      </w:pPr>
      <w:r w:rsidRPr="00D13874">
        <w:rPr>
          <w:rFonts w:ascii="Times New Roman" w:hAnsi="Times New Roman"/>
          <w:b/>
          <w:i/>
          <w:sz w:val="18"/>
          <w:szCs w:val="32"/>
        </w:rPr>
        <w:t>Stephen Sulmeyer,</w:t>
      </w:r>
      <w:r w:rsidRPr="00D13874">
        <w:rPr>
          <w:rFonts w:ascii="Times New Roman" w:hAnsi="Times New Roman"/>
          <w:b/>
          <w:i/>
          <w:sz w:val="18"/>
        </w:rPr>
        <w:t xml:space="preserve"> Ph.D</w:t>
      </w:r>
      <w:r w:rsidRPr="00D13874">
        <w:rPr>
          <w:rFonts w:ascii="Times New Roman" w:hAnsi="Times New Roman"/>
          <w:i/>
          <w:sz w:val="18"/>
        </w:rPr>
        <w:t>: A psychologist and mediator, Stephen has over 13 years</w:t>
      </w:r>
      <w:r w:rsidR="00C52517">
        <w:rPr>
          <w:rFonts w:ascii="Times New Roman" w:hAnsi="Times New Roman"/>
          <w:i/>
          <w:sz w:val="18"/>
        </w:rPr>
        <w:t xml:space="preserve"> of experience </w:t>
      </w:r>
      <w:r w:rsidRPr="00D13874">
        <w:rPr>
          <w:rFonts w:ascii="Times New Roman" w:hAnsi="Times New Roman"/>
          <w:i/>
          <w:sz w:val="18"/>
        </w:rPr>
        <w:t>in psychology an</w:t>
      </w:r>
      <w:r w:rsidRPr="00D13874">
        <w:rPr>
          <w:rFonts w:ascii="Times New Roman" w:hAnsi="Times New Roman"/>
          <w:i/>
          <w:sz w:val="18"/>
        </w:rPr>
        <w:t xml:space="preserve">d 30 </w:t>
      </w:r>
      <w:r w:rsidRPr="00D13874">
        <w:rPr>
          <w:rFonts w:ascii="Times New Roman" w:hAnsi="Times New Roman"/>
          <w:i/>
          <w:sz w:val="18"/>
        </w:rPr>
        <w:t xml:space="preserve">years </w:t>
      </w:r>
      <w:r w:rsidR="00C52517">
        <w:rPr>
          <w:rFonts w:ascii="Times New Roman" w:hAnsi="Times New Roman"/>
          <w:i/>
          <w:sz w:val="18"/>
        </w:rPr>
        <w:t xml:space="preserve">of experience </w:t>
      </w:r>
      <w:r w:rsidRPr="00D13874">
        <w:rPr>
          <w:rFonts w:ascii="Times New Roman" w:hAnsi="Times New Roman"/>
          <w:i/>
          <w:sz w:val="18"/>
        </w:rPr>
        <w:t>in law. Stephen has conducted numerous workshops &amp; lectures on topics spanning Transpersonal Psychology to Transforming Family Law Practice. In 200</w:t>
      </w:r>
      <w:r w:rsidR="00C52517">
        <w:rPr>
          <w:rFonts w:ascii="Times New Roman" w:hAnsi="Times New Roman"/>
          <w:i/>
          <w:sz w:val="18"/>
        </w:rPr>
        <w:t>1 he obtained his doctorate in p</w:t>
      </w:r>
      <w:r w:rsidRPr="00D13874">
        <w:rPr>
          <w:rFonts w:ascii="Times New Roman" w:hAnsi="Times New Roman"/>
          <w:i/>
          <w:sz w:val="18"/>
        </w:rPr>
        <w:t>sychology from the Institute of Transpersonal Psychology, and in 1</w:t>
      </w:r>
      <w:r w:rsidRPr="00D13874">
        <w:rPr>
          <w:rFonts w:ascii="Times New Roman" w:hAnsi="Times New Roman"/>
          <w:i/>
          <w:sz w:val="18"/>
        </w:rPr>
        <w:t xml:space="preserve">983 he obtained his doctorate in law from Stanford Law School. Currently he operates a mediation practice, and provides </w:t>
      </w:r>
      <w:r w:rsidRPr="00D13874">
        <w:rPr>
          <w:rFonts w:ascii="TimesNewRomanPSMT" w:hAnsi="TimesNewRomanPSMT"/>
          <w:i/>
          <w:sz w:val="18"/>
        </w:rPr>
        <w:t>psychotherapy</w:t>
      </w:r>
      <w:r w:rsidRPr="00D13874">
        <w:rPr>
          <w:rFonts w:ascii="Times New Roman" w:hAnsi="Times New Roman"/>
          <w:i/>
          <w:sz w:val="18"/>
        </w:rPr>
        <w:t xml:space="preserve">. </w:t>
      </w:r>
    </w:p>
    <w:p w:rsidR="00D13874" w:rsidRPr="00D13874" w:rsidRDefault="00B4534A">
      <w:pPr>
        <w:tabs>
          <w:tab w:val="left" w:pos="2034"/>
        </w:tabs>
        <w:jc w:val="center"/>
        <w:rPr>
          <w:rFonts w:ascii="Times New Roman" w:hAnsi="Times New Roman"/>
          <w:b/>
          <w:sz w:val="24"/>
        </w:rPr>
      </w:pPr>
    </w:p>
    <w:p w:rsidR="00D13874" w:rsidRPr="00D13874" w:rsidRDefault="00B4534A">
      <w:pPr>
        <w:tabs>
          <w:tab w:val="left" w:pos="2034"/>
        </w:tabs>
        <w:jc w:val="center"/>
        <w:rPr>
          <w:rFonts w:ascii="Times New Roman" w:hAnsi="Times New Roman"/>
          <w:b/>
          <w:sz w:val="24"/>
        </w:rPr>
      </w:pPr>
    </w:p>
    <w:p w:rsidR="00D13874" w:rsidRPr="00D13874" w:rsidRDefault="00B4534A">
      <w:pPr>
        <w:tabs>
          <w:tab w:val="left" w:pos="2034"/>
        </w:tabs>
        <w:jc w:val="center"/>
        <w:rPr>
          <w:rFonts w:ascii="Times New Roman" w:hAnsi="Times New Roman"/>
          <w:b/>
          <w:sz w:val="24"/>
        </w:rPr>
      </w:pPr>
      <w:r w:rsidRPr="00D13874">
        <w:rPr>
          <w:rFonts w:ascii="Times New Roman" w:hAnsi="Times New Roman"/>
          <w:b/>
          <w:sz w:val="24"/>
        </w:rPr>
        <w:t>EARN 2 CEUs</w:t>
      </w:r>
    </w:p>
    <w:p w:rsidR="00D13874" w:rsidRPr="00D13874" w:rsidRDefault="00B4534A">
      <w:pPr>
        <w:tabs>
          <w:tab w:val="left" w:pos="2034"/>
        </w:tabs>
        <w:spacing w:line="120" w:lineRule="auto"/>
        <w:jc w:val="center"/>
        <w:rPr>
          <w:rFonts w:ascii="Times New Roman" w:hAnsi="Times New Roman"/>
          <w:b/>
          <w:sz w:val="24"/>
        </w:rPr>
      </w:pPr>
    </w:p>
    <w:p w:rsidR="00D13874" w:rsidRPr="00D13874" w:rsidRDefault="00B4534A">
      <w:pPr>
        <w:tabs>
          <w:tab w:val="left" w:pos="2034"/>
        </w:tabs>
        <w:jc w:val="center"/>
        <w:rPr>
          <w:rFonts w:ascii="Times New Roman" w:hAnsi="Times New Roman"/>
          <w:b/>
          <w:sz w:val="24"/>
          <w:u w:val="single"/>
        </w:rPr>
      </w:pPr>
      <w:r w:rsidRPr="00D13874">
        <w:rPr>
          <w:rFonts w:ascii="Times New Roman" w:hAnsi="Times New Roman"/>
          <w:b/>
          <w:sz w:val="24"/>
          <w:u w:val="single"/>
        </w:rPr>
        <w:t>Fee Scale</w:t>
      </w:r>
    </w:p>
    <w:p w:rsidR="00D13874" w:rsidRPr="00D13874" w:rsidRDefault="00B4534A">
      <w:pPr>
        <w:tabs>
          <w:tab w:val="left" w:pos="2034"/>
        </w:tabs>
        <w:jc w:val="center"/>
        <w:rPr>
          <w:rFonts w:ascii="Times New Roman" w:hAnsi="Times New Roman"/>
          <w:b/>
          <w:sz w:val="24"/>
        </w:rPr>
      </w:pPr>
      <w:r w:rsidRPr="00D13874">
        <w:rPr>
          <w:rFonts w:ascii="Times New Roman" w:hAnsi="Times New Roman"/>
          <w:b/>
          <w:sz w:val="24"/>
        </w:rPr>
        <w:t>MSW/MFT Students: Free</w:t>
      </w:r>
    </w:p>
    <w:p w:rsidR="00D13874" w:rsidRPr="00D13874" w:rsidRDefault="00B4534A">
      <w:pPr>
        <w:tabs>
          <w:tab w:val="left" w:pos="2034"/>
        </w:tabs>
        <w:jc w:val="center"/>
        <w:rPr>
          <w:rFonts w:ascii="Times New Roman" w:hAnsi="Times New Roman"/>
          <w:b/>
          <w:sz w:val="24"/>
        </w:rPr>
      </w:pPr>
      <w:r w:rsidRPr="00D13874">
        <w:rPr>
          <w:rFonts w:ascii="Times New Roman" w:hAnsi="Times New Roman"/>
          <w:b/>
          <w:sz w:val="24"/>
        </w:rPr>
        <w:t>NASW Members: $5</w:t>
      </w:r>
      <w:bookmarkStart w:id="0" w:name="GoBack"/>
      <w:bookmarkEnd w:id="0"/>
    </w:p>
    <w:p w:rsidR="00D13874" w:rsidRPr="00D13874" w:rsidRDefault="00B4534A">
      <w:pPr>
        <w:tabs>
          <w:tab w:val="left" w:pos="2034"/>
        </w:tabs>
        <w:jc w:val="center"/>
        <w:rPr>
          <w:rFonts w:ascii="Times New Roman" w:hAnsi="Times New Roman"/>
          <w:b/>
          <w:sz w:val="24"/>
        </w:rPr>
      </w:pPr>
      <w:r w:rsidRPr="00D13874">
        <w:rPr>
          <w:rFonts w:ascii="Times New Roman" w:hAnsi="Times New Roman"/>
          <w:b/>
          <w:sz w:val="24"/>
        </w:rPr>
        <w:t>Sonoma County Behavioral Health: $10</w:t>
      </w:r>
    </w:p>
    <w:p w:rsidR="00D13874" w:rsidRPr="00D13874" w:rsidRDefault="00B4534A" w:rsidP="00D13874">
      <w:pPr>
        <w:widowControl w:val="0"/>
        <w:jc w:val="center"/>
        <w:rPr>
          <w:rFonts w:ascii="Times New Roman" w:hAnsi="Times New Roman"/>
          <w:b/>
          <w:sz w:val="24"/>
        </w:rPr>
      </w:pPr>
      <w:r w:rsidRPr="00D13874">
        <w:rPr>
          <w:rFonts w:ascii="Times New Roman" w:hAnsi="Times New Roman"/>
          <w:b/>
          <w:sz w:val="24"/>
        </w:rPr>
        <w:t>Nonmembers: $15</w:t>
      </w:r>
    </w:p>
    <w:p w:rsidR="00D13874" w:rsidRPr="00D13874" w:rsidRDefault="00B4534A">
      <w:pPr>
        <w:widowControl w:val="0"/>
        <w:jc w:val="center"/>
        <w:rPr>
          <w:rFonts w:ascii="Times New Roman" w:hAnsi="Times New Roman"/>
          <w:b/>
          <w:sz w:val="24"/>
        </w:rPr>
      </w:pPr>
      <w:r w:rsidRPr="00D13874">
        <w:rPr>
          <w:rFonts w:ascii="Times New Roman" w:hAnsi="Times New Roman"/>
          <w:b/>
          <w:sz w:val="24"/>
        </w:rPr>
        <w:t>Re</w:t>
      </w:r>
      <w:r w:rsidRPr="00D13874">
        <w:rPr>
          <w:rFonts w:ascii="Times New Roman" w:hAnsi="Times New Roman"/>
          <w:b/>
          <w:sz w:val="24"/>
        </w:rPr>
        <w:t xml:space="preserve">gistration: </w:t>
      </w:r>
      <w:hyperlink r:id="rId6" w:history="1">
        <w:r w:rsidRPr="00D13874">
          <w:rPr>
            <w:rStyle w:val="Hyperlink"/>
            <w:rFonts w:ascii="Times New Roman" w:hAnsi="Times New Roman"/>
            <w:b/>
            <w:sz w:val="24"/>
          </w:rPr>
          <w:t>TBD</w:t>
        </w:r>
      </w:hyperlink>
    </w:p>
    <w:p w:rsidR="00D13874" w:rsidRPr="00D13874" w:rsidRDefault="00B4534A">
      <w:pPr>
        <w:widowControl w:val="0"/>
        <w:rPr>
          <w:rFonts w:ascii="Times New Roman" w:hAnsi="Times New Roman"/>
          <w:sz w:val="24"/>
        </w:rPr>
      </w:pPr>
    </w:p>
    <w:p w:rsidR="00D13874" w:rsidRPr="00D13874" w:rsidRDefault="00B4534A" w:rsidP="00D13874">
      <w:pPr>
        <w:widowControl w:val="0"/>
        <w:jc w:val="center"/>
        <w:rPr>
          <w:rFonts w:ascii="Times New Roman" w:hAnsi="Times New Roman"/>
          <w:sz w:val="20"/>
        </w:rPr>
      </w:pPr>
      <w:r w:rsidRPr="00D13874">
        <w:rPr>
          <w:rFonts w:ascii="Times New Roman" w:hAnsi="Times New Roman"/>
          <w:sz w:val="20"/>
        </w:rPr>
        <w:t>If you have questions call: Katrina Suprise at 510-759-8471</w:t>
      </w:r>
    </w:p>
    <w:p w:rsidR="00D13874" w:rsidRPr="00D13874" w:rsidRDefault="00B4534A" w:rsidP="00D13874">
      <w:pPr>
        <w:widowControl w:val="0"/>
        <w:jc w:val="center"/>
        <w:rPr>
          <w:rFonts w:ascii="Times New Roman" w:hAnsi="Times New Roman"/>
          <w:sz w:val="20"/>
        </w:rPr>
      </w:pPr>
    </w:p>
    <w:p w:rsidR="00D13874" w:rsidRPr="00D13874" w:rsidRDefault="00B4534A">
      <w:pPr>
        <w:tabs>
          <w:tab w:val="left" w:pos="2034"/>
        </w:tabs>
        <w:rPr>
          <w:rFonts w:ascii="Times New Roman" w:hAnsi="Times New Roman"/>
          <w:sz w:val="24"/>
        </w:rPr>
      </w:pPr>
      <w:r w:rsidRPr="00D13874">
        <w:rPr>
          <w:rFonts w:ascii="Times New Roman" w:hAnsi="Times New Roman"/>
          <w:sz w:val="24"/>
        </w:rPr>
        <w:t>Agenda:</w:t>
      </w:r>
    </w:p>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56"/>
        <w:gridCol w:w="4522"/>
      </w:tblGrid>
      <w:tr w:rsidR="00D13874" w:rsidRPr="00D13874">
        <w:trPr>
          <w:trHeight w:val="294"/>
        </w:trPr>
        <w:tc>
          <w:tcPr>
            <w:tcW w:w="1556" w:type="dxa"/>
            <w:shd w:val="clear" w:color="auto" w:fill="auto"/>
          </w:tcPr>
          <w:p w:rsidR="00D13874" w:rsidRPr="00D13874" w:rsidRDefault="00B4534A" w:rsidP="00D13874">
            <w:pPr>
              <w:tabs>
                <w:tab w:val="left" w:pos="2034"/>
              </w:tabs>
              <w:rPr>
                <w:rFonts w:ascii="Times New Roman" w:hAnsi="Times New Roman"/>
                <w:sz w:val="24"/>
              </w:rPr>
            </w:pPr>
            <w:r w:rsidRPr="00D13874">
              <w:rPr>
                <w:rFonts w:ascii="Times New Roman" w:hAnsi="Times New Roman"/>
                <w:sz w:val="24"/>
              </w:rPr>
              <w:t>11:00-11:15</w:t>
            </w:r>
          </w:p>
        </w:tc>
        <w:tc>
          <w:tcPr>
            <w:tcW w:w="4522" w:type="dxa"/>
            <w:shd w:val="clear" w:color="auto" w:fill="auto"/>
          </w:tcPr>
          <w:p w:rsidR="00D13874" w:rsidRPr="00D13874" w:rsidRDefault="00B4534A" w:rsidP="00D13874">
            <w:pPr>
              <w:tabs>
                <w:tab w:val="left" w:pos="2034"/>
              </w:tabs>
              <w:rPr>
                <w:rFonts w:ascii="Times New Roman" w:hAnsi="Times New Roman"/>
                <w:sz w:val="24"/>
              </w:rPr>
            </w:pPr>
            <w:r w:rsidRPr="00D13874">
              <w:rPr>
                <w:rFonts w:ascii="Times New Roman" w:hAnsi="Times New Roman"/>
                <w:sz w:val="24"/>
              </w:rPr>
              <w:t>Networking and light snacks</w:t>
            </w:r>
          </w:p>
        </w:tc>
      </w:tr>
      <w:tr w:rsidR="00D13874" w:rsidRPr="00D13874">
        <w:trPr>
          <w:trHeight w:val="294"/>
        </w:trPr>
        <w:tc>
          <w:tcPr>
            <w:tcW w:w="1556" w:type="dxa"/>
            <w:shd w:val="clear" w:color="auto" w:fill="auto"/>
          </w:tcPr>
          <w:p w:rsidR="00D13874" w:rsidRPr="00D13874" w:rsidRDefault="00B4534A" w:rsidP="00D13874">
            <w:pPr>
              <w:tabs>
                <w:tab w:val="left" w:pos="2034"/>
              </w:tabs>
              <w:rPr>
                <w:rFonts w:ascii="Times New Roman" w:hAnsi="Times New Roman"/>
                <w:sz w:val="24"/>
              </w:rPr>
            </w:pPr>
            <w:r w:rsidRPr="00D13874">
              <w:rPr>
                <w:rFonts w:ascii="Times New Roman" w:hAnsi="Times New Roman"/>
                <w:sz w:val="24"/>
              </w:rPr>
              <w:t>11:15-11:30</w:t>
            </w:r>
          </w:p>
        </w:tc>
        <w:tc>
          <w:tcPr>
            <w:tcW w:w="4522" w:type="dxa"/>
            <w:shd w:val="clear" w:color="auto" w:fill="auto"/>
          </w:tcPr>
          <w:p w:rsidR="00D13874" w:rsidRPr="00D13874" w:rsidRDefault="00B4534A" w:rsidP="00D13874">
            <w:pPr>
              <w:rPr>
                <w:rFonts w:ascii="Times New Roman" w:hAnsi="Times New Roman"/>
                <w:sz w:val="24"/>
              </w:rPr>
            </w:pPr>
            <w:r w:rsidRPr="00D13874">
              <w:rPr>
                <w:rFonts w:ascii="Times New Roman" w:hAnsi="Times New Roman"/>
                <w:sz w:val="24"/>
              </w:rPr>
              <w:t>Announcements and Int</w:t>
            </w:r>
            <w:r w:rsidRPr="00D13874">
              <w:rPr>
                <w:rFonts w:ascii="Times New Roman" w:hAnsi="Times New Roman"/>
                <w:sz w:val="24"/>
              </w:rPr>
              <w:t xml:space="preserve">roductions </w:t>
            </w:r>
          </w:p>
        </w:tc>
      </w:tr>
      <w:tr w:rsidR="00D13874" w:rsidRPr="00D13874">
        <w:trPr>
          <w:trHeight w:val="284"/>
        </w:trPr>
        <w:tc>
          <w:tcPr>
            <w:tcW w:w="1556" w:type="dxa"/>
            <w:shd w:val="clear" w:color="auto" w:fill="auto"/>
          </w:tcPr>
          <w:p w:rsidR="00D13874" w:rsidRPr="00D13874" w:rsidRDefault="00B4534A" w:rsidP="00D13874">
            <w:pPr>
              <w:tabs>
                <w:tab w:val="left" w:pos="2034"/>
              </w:tabs>
              <w:rPr>
                <w:rFonts w:ascii="Times New Roman" w:hAnsi="Times New Roman"/>
                <w:sz w:val="24"/>
              </w:rPr>
            </w:pPr>
            <w:r w:rsidRPr="00D13874">
              <w:rPr>
                <w:rFonts w:ascii="Times New Roman" w:hAnsi="Times New Roman"/>
                <w:sz w:val="24"/>
              </w:rPr>
              <w:t>11:30-1:30</w:t>
            </w:r>
          </w:p>
        </w:tc>
        <w:tc>
          <w:tcPr>
            <w:tcW w:w="4522" w:type="dxa"/>
            <w:shd w:val="clear" w:color="auto" w:fill="auto"/>
          </w:tcPr>
          <w:p w:rsidR="00D13874" w:rsidRPr="00D13874" w:rsidRDefault="00B4534A" w:rsidP="00D13874">
            <w:pPr>
              <w:rPr>
                <w:rFonts w:ascii="Times New Roman" w:hAnsi="Times New Roman"/>
                <w:sz w:val="24"/>
              </w:rPr>
            </w:pPr>
            <w:r w:rsidRPr="00D13874">
              <w:rPr>
                <w:rFonts w:ascii="Times New Roman" w:hAnsi="Times New Roman"/>
                <w:sz w:val="24"/>
              </w:rPr>
              <w:t>Presentation</w:t>
            </w:r>
          </w:p>
        </w:tc>
      </w:tr>
      <w:tr w:rsidR="00D13874" w:rsidRPr="00D13874">
        <w:trPr>
          <w:trHeight w:val="294"/>
        </w:trPr>
        <w:tc>
          <w:tcPr>
            <w:tcW w:w="1556" w:type="dxa"/>
            <w:shd w:val="clear" w:color="auto" w:fill="auto"/>
          </w:tcPr>
          <w:p w:rsidR="00D13874" w:rsidRPr="00D13874" w:rsidRDefault="00B4534A" w:rsidP="00D13874">
            <w:pPr>
              <w:tabs>
                <w:tab w:val="left" w:pos="2034"/>
              </w:tabs>
              <w:rPr>
                <w:rFonts w:ascii="Times New Roman" w:hAnsi="Times New Roman"/>
                <w:sz w:val="24"/>
              </w:rPr>
            </w:pPr>
            <w:r w:rsidRPr="00D13874">
              <w:rPr>
                <w:rFonts w:ascii="Times New Roman" w:hAnsi="Times New Roman"/>
                <w:sz w:val="24"/>
              </w:rPr>
              <w:t>1:30-2:00</w:t>
            </w:r>
          </w:p>
        </w:tc>
        <w:tc>
          <w:tcPr>
            <w:tcW w:w="4522" w:type="dxa"/>
            <w:shd w:val="clear" w:color="auto" w:fill="auto"/>
          </w:tcPr>
          <w:p w:rsidR="00D13874" w:rsidRPr="00D13874" w:rsidRDefault="00B4534A" w:rsidP="00D13874">
            <w:pPr>
              <w:rPr>
                <w:rFonts w:ascii="Times New Roman" w:hAnsi="Times New Roman"/>
                <w:sz w:val="24"/>
              </w:rPr>
            </w:pPr>
            <w:r w:rsidRPr="00D13874">
              <w:rPr>
                <w:rFonts w:ascii="Times New Roman" w:hAnsi="Times New Roman"/>
                <w:sz w:val="24"/>
              </w:rPr>
              <w:t>Wrap-up (evaluations and CEU paperwork)</w:t>
            </w:r>
          </w:p>
        </w:tc>
      </w:tr>
    </w:tbl>
    <w:p w:rsidR="00D13874" w:rsidRPr="00D13874" w:rsidRDefault="00B4534A" w:rsidP="00D13874">
      <w:pPr>
        <w:widowControl w:val="0"/>
        <w:jc w:val="center"/>
        <w:rPr>
          <w:rFonts w:ascii="Times New Roman" w:eastAsia="Times New Roman" w:hAnsi="Times New Roman"/>
          <w:color w:val="auto"/>
          <w:sz w:val="20"/>
          <w:lang w:val="en-US" w:eastAsia="en-US"/>
        </w:rPr>
      </w:pPr>
    </w:p>
    <w:sectPr w:rsidR="00D13874" w:rsidRPr="00D13874" w:rsidSect="00D13874">
      <w:headerReference w:type="even" r:id="rId7"/>
      <w:headerReference w:type="default" r:id="rId8"/>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4A" w:rsidRDefault="00B4534A" w:rsidP="00B704A9">
      <w:r>
        <w:separator/>
      </w:r>
    </w:p>
  </w:endnote>
  <w:endnote w:type="continuationSeparator" w:id="0">
    <w:p w:rsidR="00B4534A" w:rsidRDefault="00B4534A" w:rsidP="00B70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4" w:rsidRDefault="00B4534A">
    <w:pPr>
      <w:pStyle w:val="footer"/>
      <w:tabs>
        <w:tab w:val="clear" w:pos="9360"/>
        <w:tab w:val="right" w:pos="9340"/>
      </w:tabs>
      <w:rPr>
        <w:rFonts w:ascii="Times New Roman" w:eastAsia="Times New Roman" w:hAnsi="Times New Roman"/>
        <w:color w:val="auto"/>
        <w:sz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4" w:rsidRDefault="00B4534A">
    <w:pPr>
      <w:widowControl w:val="0"/>
      <w:jc w:val="center"/>
      <w:rPr>
        <w:rFonts w:ascii="Times New Roman" w:hAnsi="Times New Roman"/>
        <w:b/>
        <w:i/>
        <w:sz w:val="24"/>
      </w:rPr>
    </w:pPr>
    <w:r>
      <w:rPr>
        <w:rFonts w:ascii="Times New Roman" w:hAnsi="Times New Roman"/>
        <w:b/>
        <w:i/>
        <w:sz w:val="24"/>
      </w:rPr>
      <w:t>Membership i</w:t>
    </w:r>
    <w:r>
      <w:rPr>
        <w:rFonts w:ascii="Times New Roman" w:hAnsi="Times New Roman"/>
        <w:b/>
        <w:i/>
        <w:sz w:val="24"/>
      </w:rPr>
      <w:t>n and Support of</w:t>
    </w:r>
  </w:p>
  <w:p w:rsidR="00D13874" w:rsidRDefault="00B4534A">
    <w:pPr>
      <w:widowControl w:val="0"/>
      <w:jc w:val="center"/>
      <w:rPr>
        <w:rFonts w:ascii="Times New Roman" w:hAnsi="Times New Roman"/>
        <w:b/>
        <w:i/>
        <w:sz w:val="24"/>
      </w:rPr>
    </w:pPr>
    <w:r>
      <w:rPr>
        <w:rFonts w:ascii="Times New Roman" w:hAnsi="Times New Roman"/>
        <w:b/>
        <w:i/>
        <w:sz w:val="24"/>
      </w:rPr>
      <w:t>NASW Strengthens and Unifies the Profession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4A" w:rsidRDefault="00B4534A" w:rsidP="00B704A9">
      <w:r>
        <w:separator/>
      </w:r>
    </w:p>
  </w:footnote>
  <w:footnote w:type="continuationSeparator" w:id="0">
    <w:p w:rsidR="00B4534A" w:rsidRDefault="00B4534A" w:rsidP="00B70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4" w:rsidRDefault="00B4534A">
    <w:pPr>
      <w:pStyle w:val="header"/>
      <w:tabs>
        <w:tab w:val="clear" w:pos="9360"/>
        <w:tab w:val="right" w:pos="9340"/>
      </w:tabs>
      <w:rPr>
        <w:rFonts w:ascii="Times New Roman" w:eastAsia="Times New Roman" w:hAnsi="Times New Roman"/>
        <w:color w:val="auto"/>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4" w:rsidRDefault="00B4534A">
    <w:pPr>
      <w:pStyle w:val="header"/>
      <w:tabs>
        <w:tab w:val="clear" w:pos="9360"/>
        <w:tab w:val="right" w:pos="9340"/>
      </w:tabs>
      <w:rPr>
        <w:rFonts w:ascii="Times New Roman" w:eastAsia="Times New Roman" w:hAnsi="Times New Roman"/>
        <w:color w:val="auto"/>
        <w:sz w:val="20"/>
        <w:lang w:val="en-US"/>
      </w:rPr>
    </w:pPr>
    <w:r>
      <w:t xml:space="preserve"> </w:t>
    </w:r>
    <w:r w:rsidR="00C52517">
      <w:rPr>
        <w:noProof/>
      </w:rPr>
      <w:drawing>
        <wp:inline distT="0" distB="0" distL="0" distR="0">
          <wp:extent cx="135890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8900" cy="342900"/>
                  </a:xfrm>
                  <a:prstGeom prst="rect">
                    <a:avLst/>
                  </a:prstGeom>
                  <a:noFill/>
                  <a:ln w="9525" cap="flat">
                    <a:noFill/>
                    <a:miter lim="800000"/>
                    <a:headEnd/>
                    <a:tailEnd/>
                  </a:ln>
                </pic:spPr>
              </pic:pic>
            </a:graphicData>
          </a:graphic>
        </wp:inline>
      </w:drawing>
    </w:r>
    <w:r>
      <w:rPr>
        <w:rFonts w:ascii="Times New Roman" w:hAnsi="Times New Roman"/>
        <w:sz w:val="24"/>
      </w:rPr>
      <w:t xml:space="preserve">                                                                                          </w:t>
    </w:r>
    <w:r>
      <w:t xml:space="preserve"> </w:t>
    </w:r>
    <w:r w:rsidR="00C52517">
      <w:rPr>
        <w:noProof/>
      </w:rPr>
      <w:drawing>
        <wp:inline distT="0" distB="0" distL="0" distR="0">
          <wp:extent cx="15113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11300" cy="342900"/>
                  </a:xfrm>
                  <a:prstGeom prst="rect">
                    <a:avLst/>
                  </a:prstGeom>
                  <a:noFill/>
                  <a:ln w="9525" cap="flat">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D2E19"/>
    <w:rsid w:val="00B4534A"/>
    <w:rsid w:val="00C52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Grande" w:eastAsia="ヒラギノ角ゴ Pro W3" w:hAnsi="Lucida Grande"/>
      <w:color w:val="000000"/>
      <w:sz w:val="23"/>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680"/>
        <w:tab w:val="right" w:pos="9360"/>
      </w:tabs>
    </w:pPr>
    <w:rPr>
      <w:rFonts w:ascii="Lucida Grande" w:eastAsia="ヒラギノ角ゴ Pro W3" w:hAnsi="Lucida Grande"/>
      <w:color w:val="000000"/>
      <w:sz w:val="23"/>
    </w:rPr>
  </w:style>
  <w:style w:type="paragraph" w:customStyle="1" w:styleId="footer">
    <w:name w:val="footer"/>
    <w:pPr>
      <w:tabs>
        <w:tab w:val="center" w:pos="4680"/>
        <w:tab w:val="right" w:pos="9360"/>
      </w:tabs>
    </w:pPr>
    <w:rPr>
      <w:rFonts w:ascii="Lucida Grande" w:eastAsia="ヒラギノ角ゴ Pro W3" w:hAnsi="Lucida Grande"/>
      <w:color w:val="000000"/>
      <w:sz w:val="23"/>
    </w:rPr>
  </w:style>
  <w:style w:type="paragraph" w:styleId="BodyText">
    <w:name w:val="Body Text"/>
    <w:rPr>
      <w:rFonts w:eastAsia="ヒラギノ角ゴ Pro W3"/>
      <w:color w:val="000000"/>
      <w:sz w:val="24"/>
    </w:rPr>
  </w:style>
  <w:style w:type="character" w:styleId="Hyperlink">
    <w:name w:val="Hyperlink"/>
    <w:basedOn w:val="DefaultParagraphFont"/>
    <w:rsid w:val="00936273"/>
    <w:rPr>
      <w:color w:val="0000FF"/>
      <w:u w:val="single"/>
    </w:rPr>
  </w:style>
  <w:style w:type="table" w:styleId="TableGrid">
    <w:name w:val="Table Grid"/>
    <w:basedOn w:val="TableNormal"/>
    <w:rsid w:val="0093627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0">
    <w:name w:val="header"/>
    <w:basedOn w:val="Normal"/>
    <w:rsid w:val="00936273"/>
    <w:pPr>
      <w:tabs>
        <w:tab w:val="center" w:pos="4320"/>
        <w:tab w:val="right" w:pos="8640"/>
      </w:tabs>
    </w:pPr>
  </w:style>
  <w:style w:type="paragraph" w:styleId="Footer0">
    <w:name w:val="footer"/>
    <w:basedOn w:val="Normal"/>
    <w:semiHidden/>
    <w:rsid w:val="00936273"/>
    <w:pPr>
      <w:tabs>
        <w:tab w:val="center" w:pos="4320"/>
        <w:tab w:val="right" w:pos="8640"/>
      </w:tabs>
    </w:pPr>
  </w:style>
  <w:style w:type="character" w:customStyle="1" w:styleId="Heading2Char">
    <w:name w:val="Heading 2 Char"/>
    <w:basedOn w:val="DefaultParagraphFont"/>
    <w:rsid w:val="00D13874"/>
    <w:rPr>
      <w:rFonts w:ascii="Arial" w:hAnsi="Arial" w:cs="Arial"/>
      <w:b/>
      <w:i/>
      <w:color w:val="333399"/>
      <w:sz w:val="32"/>
      <w:szCs w:val="32"/>
      <w:lang w:val="en-US" w:eastAsia="en-US" w:bidi="ar-SA"/>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elders-and-mental-health-care-tickets-1226014743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Sonoma County Adult &amp; Aging and NASW present:</vt:lpstr>
    </vt:vector>
  </TitlesOfParts>
  <Company>County of Sonoma</Company>
  <LinksUpToDate>false</LinksUpToDate>
  <CharactersWithSpaces>2165</CharactersWithSpaces>
  <SharedDoc>false</SharedDoc>
  <HLinks>
    <vt:vector size="6" baseType="variant">
      <vt:variant>
        <vt:i4>7602274</vt:i4>
      </vt:variant>
      <vt:variant>
        <vt:i4>0</vt:i4>
      </vt:variant>
      <vt:variant>
        <vt:i4>0</vt:i4>
      </vt:variant>
      <vt:variant>
        <vt:i4>5</vt:i4>
      </vt:variant>
      <vt:variant>
        <vt:lpwstr>https://www.eventbrite.com/e/elders-and-mental-health-care-tickets-12260147431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Adult &amp; Aging and NASW present:</dc:title>
  <dc:creator>Carla Schwarz</dc:creator>
  <cp:lastModifiedBy>ksuprise</cp:lastModifiedBy>
  <cp:revision>2</cp:revision>
  <cp:lastPrinted>2014-07-11T03:33:00Z</cp:lastPrinted>
  <dcterms:created xsi:type="dcterms:W3CDTF">2014-09-04T16:43:00Z</dcterms:created>
  <dcterms:modified xsi:type="dcterms:W3CDTF">2014-09-04T16:43:00Z</dcterms:modified>
</cp:coreProperties>
</file>